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A2" w:rsidRPr="00616DA2" w:rsidRDefault="00616DA2" w:rsidP="007E2426">
      <w:pPr>
        <w:rPr>
          <w:b/>
        </w:rPr>
      </w:pPr>
      <w:r>
        <w:rPr>
          <w:b/>
        </w:rPr>
        <w:t>MILITARY</w:t>
      </w:r>
    </w:p>
    <w:p w:rsidR="007E2426" w:rsidRDefault="007E2426" w:rsidP="007E2426">
      <w:r>
        <w:t>1. Demands for the establishment of a</w:t>
      </w:r>
      <w:r w:rsidRPr="007E2426">
        <w:t xml:space="preserve"> </w:t>
      </w:r>
      <w:r>
        <w:t xml:space="preserve">demilitarised </w:t>
      </w:r>
      <w:r w:rsidRPr="007E2426">
        <w:t>zone</w:t>
      </w:r>
      <w:r>
        <w:t>, which will surround the borders of the Democratic People’s Republic of Congo, until the conflict has alleviated by itself,</w:t>
      </w:r>
    </w:p>
    <w:p w:rsidR="00616DA2" w:rsidRPr="00616DA2" w:rsidRDefault="00616DA2" w:rsidP="007E2426">
      <w:pPr>
        <w:rPr>
          <w:b/>
        </w:rPr>
      </w:pPr>
      <w:r>
        <w:rPr>
          <w:b/>
        </w:rPr>
        <w:t>PUBLIC INVOLVEMENT</w:t>
      </w:r>
    </w:p>
    <w:p w:rsidR="00E677F0" w:rsidRDefault="007E2426" w:rsidP="007E2426">
      <w:r>
        <w:t>2</w:t>
      </w:r>
      <w:r w:rsidRPr="007E2426">
        <w:t xml:space="preserve">. Condemns all media that </w:t>
      </w:r>
      <w:r>
        <w:t>are</w:t>
      </w:r>
      <w:r w:rsidRPr="007E2426">
        <w:t xml:space="preserve"> capable of provoking further conflicts within the af</w:t>
      </w:r>
      <w:r w:rsidR="00E677F0">
        <w:t>fected regions, and individuals or organisations that hold responsibility for the publishing of such media must face the following consequences:</w:t>
      </w:r>
    </w:p>
    <w:p w:rsidR="00E677F0" w:rsidRDefault="00E677F0" w:rsidP="007E2426">
      <w:r>
        <w:tab/>
        <w:t xml:space="preserve">a. First warning will result in 3-month withholding of publishing license and a fine of 30% of the organisation’s total capitals, applicable for organisations and publishers; or a 2-year community service, applicable for individuals, </w:t>
      </w:r>
    </w:p>
    <w:p w:rsidR="00E677F0" w:rsidRDefault="00E677F0" w:rsidP="007E2426">
      <w:r>
        <w:tab/>
        <w:t>b. Second warning will result in 6-month withholding of publishing license and a fine of 50% of organisation’s total capitals,</w:t>
      </w:r>
      <w:r w:rsidRPr="00E677F0">
        <w:t xml:space="preserve"> </w:t>
      </w:r>
      <w:r>
        <w:t>applicable for organisations and publishers; or a 5-year imprisonment, applicable for individuals,</w:t>
      </w:r>
    </w:p>
    <w:p w:rsidR="00E677F0" w:rsidRDefault="00E677F0" w:rsidP="007E2426">
      <w:r>
        <w:tab/>
        <w:t>c. Third warning will result in a permanent withholding of publishing license along with a permanent termination of the organisation’s future operations, applicable for organisations and publishers; or a 10-year imprisonment, applicable for individuals,</w:t>
      </w:r>
    </w:p>
    <w:p w:rsidR="00E677F0" w:rsidRDefault="00E677F0" w:rsidP="007E2426">
      <w:r>
        <w:tab/>
        <w:t>d. The severity of consequences may be reviewed individually case-by-case if the central court of Democratic People’s Republic of Congo finds it appropriate to do so, only with the provision of following reasons:</w:t>
      </w:r>
    </w:p>
    <w:p w:rsidR="00E677F0" w:rsidRDefault="00E677F0" w:rsidP="007E2426">
      <w:r>
        <w:tab/>
      </w:r>
      <w:r>
        <w:tab/>
        <w:t>i. Such organisations or individuals are not the major component in the publishing of such media, but only involve in a smaller scale,</w:t>
      </w:r>
    </w:p>
    <w:p w:rsidR="00E677F0" w:rsidRDefault="00E677F0" w:rsidP="007E2426">
      <w:r>
        <w:tab/>
      </w:r>
      <w:r>
        <w:tab/>
        <w:t>ii. Such or</w:t>
      </w:r>
      <w:r w:rsidR="00270E25">
        <w:t>ganisations or individuals make up more than 30% of Democratic People’s Republic of Congo total gross domestic products,</w:t>
      </w:r>
    </w:p>
    <w:p w:rsidR="00270E25" w:rsidRPr="007E2426" w:rsidRDefault="00270E25" w:rsidP="007E2426">
      <w:r>
        <w:tab/>
      </w:r>
      <w:r>
        <w:tab/>
        <w:t>iii. Such organisations or individuals show prominent progresses, in terms of scientific invention or economic contribution, within the past two years towards the central government of Democratic People’s Republic of Congo;</w:t>
      </w:r>
    </w:p>
    <w:p w:rsidR="007E2426" w:rsidRDefault="007E2426" w:rsidP="007E2426">
      <w:r>
        <w:t xml:space="preserve">3. Strongly condemns all activities that shows rebellious intentions towards the current Democratic People’s Republic of Congo’s central government, </w:t>
      </w:r>
      <w:r w:rsidR="00E677F0">
        <w:t>and individuals or organisations that take part of such activities must face the following consequences,</w:t>
      </w:r>
    </w:p>
    <w:p w:rsidR="00270E25" w:rsidRDefault="00270E25" w:rsidP="00270E25">
      <w:r>
        <w:tab/>
        <w:t xml:space="preserve">a. First warning will result in 3-month withholding of operating license and a fine of 40% of the organisation’s total capitals, applicable for organisations and publishers; or a 2-year imprisonment plus cost of any damaged public properties, applicable for individuals, </w:t>
      </w:r>
    </w:p>
    <w:p w:rsidR="00270E25" w:rsidRDefault="00270E25" w:rsidP="00270E25">
      <w:r>
        <w:tab/>
        <w:t>b. Second warning will result in 6-month withholding of operating license and a fine of 60% of organisation’s total capitals,</w:t>
      </w:r>
      <w:r w:rsidRPr="00E677F0">
        <w:t xml:space="preserve"> </w:t>
      </w:r>
      <w:r>
        <w:t>applicable for organisations and publishers; or a 10-year imprisonment, plus cost of any damaged public properties and emotional sufferings of the public, applicable for individuals,</w:t>
      </w:r>
    </w:p>
    <w:p w:rsidR="00270E25" w:rsidRDefault="00270E25" w:rsidP="00270E25">
      <w:r>
        <w:tab/>
        <w:t xml:space="preserve">c. Third warning will result in a permanent withholding of operating license, which will permanently terminate organisation’s future operations, applicable for organisations and publishers; or </w:t>
      </w:r>
      <w:r>
        <w:lastRenderedPageBreak/>
        <w:t>a 20-year imprisonment, plus cost of any damaged public properties and emotional sufferings of the public, applicable for individuals</w:t>
      </w:r>
    </w:p>
    <w:p w:rsidR="00270E25" w:rsidRDefault="00270E25" w:rsidP="00270E25">
      <w:r>
        <w:tab/>
        <w:t>d. The severity of consequences may be reviewed individually case-by-case if the central court of Democratic People’s Republic of Congo finds it appropriate to do so, only with the provision of following reasons:</w:t>
      </w:r>
    </w:p>
    <w:p w:rsidR="00270E25" w:rsidRDefault="00270E25" w:rsidP="00270E25">
      <w:r>
        <w:tab/>
      </w:r>
      <w:r>
        <w:tab/>
        <w:t xml:space="preserve">i. Such organisations or individuals are not the host of such activities, instead, are participants, </w:t>
      </w:r>
    </w:p>
    <w:p w:rsidR="00270E25" w:rsidRDefault="00270E25" w:rsidP="00270E25">
      <w:r>
        <w:tab/>
      </w:r>
      <w:r>
        <w:tab/>
        <w:t>ii. Such organisations or individuals make up more than 35% of Democratic People’s Republic of Congo total gross domestic products,</w:t>
      </w:r>
    </w:p>
    <w:p w:rsidR="00270E25" w:rsidRPr="007E2426" w:rsidRDefault="00270E25" w:rsidP="00270E25">
      <w:r>
        <w:tab/>
      </w:r>
      <w:r>
        <w:tab/>
        <w:t>iii. Such organisations or individuals show prominent progresses, in terms of scientific invention or economic contribution, within the previous year towards the central government of Democratic People’s Republic of Congo,</w:t>
      </w:r>
    </w:p>
    <w:p w:rsidR="00616DA2" w:rsidRPr="00616DA2" w:rsidRDefault="00616DA2" w:rsidP="007E2426">
      <w:pPr>
        <w:rPr>
          <w:b/>
        </w:rPr>
      </w:pPr>
      <w:r>
        <w:rPr>
          <w:b/>
        </w:rPr>
        <w:t>HUMANITARIAN &amp; HUMAN RIGHTS</w:t>
      </w:r>
    </w:p>
    <w:p w:rsidR="00270E25" w:rsidRDefault="00616DA2" w:rsidP="007E2426">
      <w:r>
        <w:t>4</w:t>
      </w:r>
      <w:r w:rsidR="00270E25">
        <w:t>. Authorises humanitarians to enter the Democratic People’s Republic of Congo under a free visa scheme, with the purpose to:</w:t>
      </w:r>
    </w:p>
    <w:p w:rsidR="00270E25" w:rsidRDefault="00270E25" w:rsidP="007E2426">
      <w:r>
        <w:tab/>
        <w:t xml:space="preserve">a. </w:t>
      </w:r>
      <w:r w:rsidR="00616DA2">
        <w:t>Bring</w:t>
      </w:r>
      <w:r>
        <w:t xml:space="preserve"> a proper education to all citizens of the Democratic People’s Republic of Congo, who are currently suffering from the ongoing civil unrests,</w:t>
      </w:r>
    </w:p>
    <w:p w:rsidR="00270E25" w:rsidRDefault="00616DA2" w:rsidP="007E2426">
      <w:r>
        <w:tab/>
        <w:t xml:space="preserve">b. Deliver aids from foreign countries to the Democratic People’s Republic of Congo, such as but not limited to:  </w:t>
      </w:r>
    </w:p>
    <w:p w:rsidR="00616DA2" w:rsidRDefault="00616DA2" w:rsidP="007E2426">
      <w:r>
        <w:tab/>
      </w:r>
      <w:r>
        <w:tab/>
        <w:t>i. Food</w:t>
      </w:r>
    </w:p>
    <w:p w:rsidR="00616DA2" w:rsidRDefault="00616DA2" w:rsidP="007E2426">
      <w:r>
        <w:tab/>
      </w:r>
      <w:r>
        <w:tab/>
        <w:t>ii. Clothing</w:t>
      </w:r>
    </w:p>
    <w:p w:rsidR="00616DA2" w:rsidRDefault="00616DA2" w:rsidP="007E2426">
      <w:r>
        <w:tab/>
      </w:r>
      <w:r>
        <w:tab/>
        <w:t>iii. Other basic necessities</w:t>
      </w:r>
    </w:p>
    <w:p w:rsidR="00616DA2" w:rsidRDefault="00616DA2" w:rsidP="007E2426">
      <w:r>
        <w:tab/>
        <w:t>c. Contribute a hand to the brightening process of situations in Democratic People’s Republic of Congo by being a prominent member of non-profit organisations, such as but not limited to:</w:t>
      </w:r>
    </w:p>
    <w:p w:rsidR="00616DA2" w:rsidRDefault="00616DA2" w:rsidP="007E2426">
      <w:r>
        <w:tab/>
      </w:r>
      <w:r>
        <w:tab/>
        <w:t xml:space="preserve">i. Actions Against Hunger, which provides nutritious food to those who are in needs, and ensure a proper food security for the nation, </w:t>
      </w:r>
    </w:p>
    <w:p w:rsidR="00616DA2" w:rsidRDefault="00616DA2" w:rsidP="007E2426">
      <w:r>
        <w:tab/>
      </w:r>
      <w:r>
        <w:tab/>
        <w:t>ii. Operation Smile, which provides medical treatments to young children, who are victims of such crisis,</w:t>
      </w:r>
    </w:p>
    <w:p w:rsidR="00616DA2" w:rsidRDefault="00616DA2" w:rsidP="007E2426">
      <w:r>
        <w:tab/>
      </w:r>
      <w:r>
        <w:tab/>
        <w:t xml:space="preserve">iii. CARE, which provides helps to families in poor communities to improve their living condition – a major process in the fighting against poverty, </w:t>
      </w:r>
    </w:p>
    <w:p w:rsidR="00616DA2" w:rsidRPr="00616DA2" w:rsidRDefault="00616DA2" w:rsidP="007E2426">
      <w:pPr>
        <w:rPr>
          <w:b/>
        </w:rPr>
      </w:pPr>
      <w:r>
        <w:rPr>
          <w:b/>
        </w:rPr>
        <w:t>ECONOMICS</w:t>
      </w:r>
    </w:p>
    <w:p w:rsidR="00616DA2" w:rsidRDefault="00616DA2" w:rsidP="007E2426">
      <w:r>
        <w:t>6. Encourages all member states of the United Nations to consider purchasing natural resources of the Democratic People’s Republic of Congo in order to alleviate the economic situation in the country, which has previously damaged by continuous civil wars,</w:t>
      </w:r>
    </w:p>
    <w:p w:rsidR="00616DA2" w:rsidRDefault="00616DA2" w:rsidP="007E2426">
      <w:r>
        <w:lastRenderedPageBreak/>
        <w:t xml:space="preserve">7. Establishes an organisation, headquarter in Kinshasa, which will hold responsibilities for following tasks, such as but not limited to: </w:t>
      </w:r>
    </w:p>
    <w:p w:rsidR="00616DA2" w:rsidRDefault="00616DA2" w:rsidP="007E2426">
      <w:r>
        <w:tab/>
        <w:t>a. Track the final destination of the transfer of Democratic People’s Republic of Congo, to ensure that these resources are legitimately purchased and will not be used for the purpose of fighting against the peace of Democratic People’s Republic of Congo,</w:t>
      </w:r>
    </w:p>
    <w:p w:rsidR="00616DA2" w:rsidRDefault="00616DA2" w:rsidP="007E2426">
      <w:r>
        <w:tab/>
        <w:t>b. Ensure that the natural resources are exploited in a considerable manner, in order to avoid the run-out of such resources in the long-run, through methods, such as but not limited to:</w:t>
      </w:r>
    </w:p>
    <w:p w:rsidR="00616DA2" w:rsidRDefault="00616DA2" w:rsidP="007E2426">
      <w:r>
        <w:tab/>
      </w:r>
      <w:r>
        <w:tab/>
        <w:t>i. Forming a force of guards, who will be in charge of guarding each and every mine within the border of the Democratic People’s Republic of Congo,</w:t>
      </w:r>
    </w:p>
    <w:p w:rsidR="00616DA2" w:rsidRDefault="00616DA2" w:rsidP="007E2426">
      <w:r>
        <w:tab/>
      </w:r>
      <w:r>
        <w:tab/>
        <w:t>ii. Investing in technological developments that will allow the nation itself to consume its resources more efficiently,</w:t>
      </w:r>
    </w:p>
    <w:p w:rsidR="00616DA2" w:rsidRDefault="00616DA2" w:rsidP="007E2426">
      <w:r>
        <w:tab/>
      </w:r>
      <w:r>
        <w:tab/>
        <w:t>iii. Restricting the amount of resources exploiters to a certain number, by limiting the issue of exploitation of resources permit,</w:t>
      </w:r>
    </w:p>
    <w:p w:rsidR="00616DA2" w:rsidRDefault="00616DA2" w:rsidP="007E2426">
      <w:r>
        <w:tab/>
        <w:t xml:space="preserve">c. Update the central government, especially the Department of Natural Resources and the Department of Development, upon resources exploitation situations on a monthly basis, </w:t>
      </w:r>
    </w:p>
    <w:p w:rsidR="00616DA2" w:rsidRDefault="00616DA2" w:rsidP="007E2426">
      <w:bookmarkStart w:id="0" w:name="_GoBack"/>
      <w:bookmarkEnd w:id="0"/>
    </w:p>
    <w:p w:rsidR="007E2426" w:rsidRPr="007E2426" w:rsidRDefault="007E2426" w:rsidP="007E2426"/>
    <w:p w:rsidR="007E2426" w:rsidRPr="007E2426" w:rsidRDefault="007E2426"/>
    <w:sectPr w:rsidR="007E2426" w:rsidRPr="007E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26"/>
    <w:rsid w:val="00006009"/>
    <w:rsid w:val="00063940"/>
    <w:rsid w:val="000645F9"/>
    <w:rsid w:val="0006638B"/>
    <w:rsid w:val="0007665C"/>
    <w:rsid w:val="000B54A8"/>
    <w:rsid w:val="000C2DF7"/>
    <w:rsid w:val="000C5F19"/>
    <w:rsid w:val="000D207A"/>
    <w:rsid w:val="000E4D48"/>
    <w:rsid w:val="000E6D92"/>
    <w:rsid w:val="000F4BBA"/>
    <w:rsid w:val="00112AE0"/>
    <w:rsid w:val="00130FF0"/>
    <w:rsid w:val="00135D2C"/>
    <w:rsid w:val="0014428F"/>
    <w:rsid w:val="001776F6"/>
    <w:rsid w:val="001779DD"/>
    <w:rsid w:val="00196060"/>
    <w:rsid w:val="001A7FD9"/>
    <w:rsid w:val="001B44CA"/>
    <w:rsid w:val="001C500D"/>
    <w:rsid w:val="001D5AAE"/>
    <w:rsid w:val="001E6C86"/>
    <w:rsid w:val="001F115A"/>
    <w:rsid w:val="001F5318"/>
    <w:rsid w:val="001F70C0"/>
    <w:rsid w:val="00206037"/>
    <w:rsid w:val="0021148D"/>
    <w:rsid w:val="00212147"/>
    <w:rsid w:val="00213A37"/>
    <w:rsid w:val="00214E3D"/>
    <w:rsid w:val="002174FD"/>
    <w:rsid w:val="00217B5D"/>
    <w:rsid w:val="002358F2"/>
    <w:rsid w:val="00237C99"/>
    <w:rsid w:val="0024173D"/>
    <w:rsid w:val="00243131"/>
    <w:rsid w:val="002570F4"/>
    <w:rsid w:val="00262BDE"/>
    <w:rsid w:val="002636A6"/>
    <w:rsid w:val="0026419A"/>
    <w:rsid w:val="00270E25"/>
    <w:rsid w:val="00275D00"/>
    <w:rsid w:val="0028031A"/>
    <w:rsid w:val="00286290"/>
    <w:rsid w:val="002E7755"/>
    <w:rsid w:val="002F3852"/>
    <w:rsid w:val="002F795E"/>
    <w:rsid w:val="003152EA"/>
    <w:rsid w:val="00327167"/>
    <w:rsid w:val="0033631F"/>
    <w:rsid w:val="003373DE"/>
    <w:rsid w:val="003439F4"/>
    <w:rsid w:val="00350D11"/>
    <w:rsid w:val="00355E3C"/>
    <w:rsid w:val="00356B0E"/>
    <w:rsid w:val="00356C57"/>
    <w:rsid w:val="00365B1E"/>
    <w:rsid w:val="00382897"/>
    <w:rsid w:val="003973D7"/>
    <w:rsid w:val="003A6AE7"/>
    <w:rsid w:val="003B2A3C"/>
    <w:rsid w:val="003B5BC4"/>
    <w:rsid w:val="003E3632"/>
    <w:rsid w:val="003F3743"/>
    <w:rsid w:val="003F4C73"/>
    <w:rsid w:val="003F67B5"/>
    <w:rsid w:val="0040744F"/>
    <w:rsid w:val="00415D0B"/>
    <w:rsid w:val="004234A4"/>
    <w:rsid w:val="004314A3"/>
    <w:rsid w:val="00433922"/>
    <w:rsid w:val="00434329"/>
    <w:rsid w:val="00434E09"/>
    <w:rsid w:val="004408FA"/>
    <w:rsid w:val="00445F02"/>
    <w:rsid w:val="00446B4A"/>
    <w:rsid w:val="00452E93"/>
    <w:rsid w:val="00461F0D"/>
    <w:rsid w:val="004767BD"/>
    <w:rsid w:val="004836A3"/>
    <w:rsid w:val="00486CD9"/>
    <w:rsid w:val="00491115"/>
    <w:rsid w:val="00493D5E"/>
    <w:rsid w:val="004A1244"/>
    <w:rsid w:val="004A2CFD"/>
    <w:rsid w:val="004A4D60"/>
    <w:rsid w:val="004B0FF1"/>
    <w:rsid w:val="004B3EDC"/>
    <w:rsid w:val="004D25C2"/>
    <w:rsid w:val="004E0BCA"/>
    <w:rsid w:val="004E24B2"/>
    <w:rsid w:val="004F0424"/>
    <w:rsid w:val="0050649B"/>
    <w:rsid w:val="00521909"/>
    <w:rsid w:val="00524C95"/>
    <w:rsid w:val="00531845"/>
    <w:rsid w:val="00535D00"/>
    <w:rsid w:val="00571FC2"/>
    <w:rsid w:val="00575A9C"/>
    <w:rsid w:val="005864A5"/>
    <w:rsid w:val="005A1297"/>
    <w:rsid w:val="005A37CB"/>
    <w:rsid w:val="005B191F"/>
    <w:rsid w:val="005B5425"/>
    <w:rsid w:val="005C2609"/>
    <w:rsid w:val="005C39FF"/>
    <w:rsid w:val="005E1B55"/>
    <w:rsid w:val="005F2875"/>
    <w:rsid w:val="006035A4"/>
    <w:rsid w:val="00616DA2"/>
    <w:rsid w:val="00622F4E"/>
    <w:rsid w:val="00635A95"/>
    <w:rsid w:val="00641FD2"/>
    <w:rsid w:val="00645408"/>
    <w:rsid w:val="00645F7A"/>
    <w:rsid w:val="006502D2"/>
    <w:rsid w:val="0065099D"/>
    <w:rsid w:val="00655E6D"/>
    <w:rsid w:val="00656FD8"/>
    <w:rsid w:val="00663318"/>
    <w:rsid w:val="00671F9D"/>
    <w:rsid w:val="006803AB"/>
    <w:rsid w:val="006813FF"/>
    <w:rsid w:val="00692DDE"/>
    <w:rsid w:val="006A3E4D"/>
    <w:rsid w:val="006B21A1"/>
    <w:rsid w:val="006B3842"/>
    <w:rsid w:val="006B7922"/>
    <w:rsid w:val="006D2D4D"/>
    <w:rsid w:val="006E341C"/>
    <w:rsid w:val="006E3509"/>
    <w:rsid w:val="0070285E"/>
    <w:rsid w:val="00707ED9"/>
    <w:rsid w:val="0071426C"/>
    <w:rsid w:val="00733182"/>
    <w:rsid w:val="00737E40"/>
    <w:rsid w:val="00743CF9"/>
    <w:rsid w:val="00745CF5"/>
    <w:rsid w:val="00756AA4"/>
    <w:rsid w:val="007644BA"/>
    <w:rsid w:val="00771165"/>
    <w:rsid w:val="00773A3F"/>
    <w:rsid w:val="00773E86"/>
    <w:rsid w:val="00781BFE"/>
    <w:rsid w:val="00793DC6"/>
    <w:rsid w:val="00794D5C"/>
    <w:rsid w:val="007B19FD"/>
    <w:rsid w:val="007B7CAE"/>
    <w:rsid w:val="007C4D6B"/>
    <w:rsid w:val="007E2426"/>
    <w:rsid w:val="007F24F1"/>
    <w:rsid w:val="007F60EC"/>
    <w:rsid w:val="00805DFF"/>
    <w:rsid w:val="00810381"/>
    <w:rsid w:val="00820E93"/>
    <w:rsid w:val="008224CA"/>
    <w:rsid w:val="00823A68"/>
    <w:rsid w:val="008270A7"/>
    <w:rsid w:val="00835794"/>
    <w:rsid w:val="00854B89"/>
    <w:rsid w:val="00856C33"/>
    <w:rsid w:val="00882167"/>
    <w:rsid w:val="00884AEA"/>
    <w:rsid w:val="00884B2A"/>
    <w:rsid w:val="0088602D"/>
    <w:rsid w:val="008A1A72"/>
    <w:rsid w:val="008B231C"/>
    <w:rsid w:val="008D60FA"/>
    <w:rsid w:val="008E0A62"/>
    <w:rsid w:val="008F3105"/>
    <w:rsid w:val="008F419D"/>
    <w:rsid w:val="00902E7D"/>
    <w:rsid w:val="00902F8B"/>
    <w:rsid w:val="009048AA"/>
    <w:rsid w:val="00906287"/>
    <w:rsid w:val="00922749"/>
    <w:rsid w:val="00934FA1"/>
    <w:rsid w:val="00935096"/>
    <w:rsid w:val="009376DD"/>
    <w:rsid w:val="009410F9"/>
    <w:rsid w:val="00941841"/>
    <w:rsid w:val="00943ACB"/>
    <w:rsid w:val="00946E27"/>
    <w:rsid w:val="0095230D"/>
    <w:rsid w:val="00952E82"/>
    <w:rsid w:val="00956481"/>
    <w:rsid w:val="009659ED"/>
    <w:rsid w:val="00973F9E"/>
    <w:rsid w:val="00987DDF"/>
    <w:rsid w:val="009B1862"/>
    <w:rsid w:val="009B478D"/>
    <w:rsid w:val="009C343E"/>
    <w:rsid w:val="009C5AB0"/>
    <w:rsid w:val="009D5AB4"/>
    <w:rsid w:val="009D7969"/>
    <w:rsid w:val="009E67BD"/>
    <w:rsid w:val="00A044B3"/>
    <w:rsid w:val="00A23C7D"/>
    <w:rsid w:val="00A24BAE"/>
    <w:rsid w:val="00A25F75"/>
    <w:rsid w:val="00A307F1"/>
    <w:rsid w:val="00A54799"/>
    <w:rsid w:val="00A6334E"/>
    <w:rsid w:val="00A72B8E"/>
    <w:rsid w:val="00A775A9"/>
    <w:rsid w:val="00A94846"/>
    <w:rsid w:val="00A95D9A"/>
    <w:rsid w:val="00AA01C5"/>
    <w:rsid w:val="00AA0411"/>
    <w:rsid w:val="00AA1758"/>
    <w:rsid w:val="00AA333B"/>
    <w:rsid w:val="00AB5E67"/>
    <w:rsid w:val="00AB7348"/>
    <w:rsid w:val="00AD1FCB"/>
    <w:rsid w:val="00B2176B"/>
    <w:rsid w:val="00B30CAB"/>
    <w:rsid w:val="00B46900"/>
    <w:rsid w:val="00B51B15"/>
    <w:rsid w:val="00B547EB"/>
    <w:rsid w:val="00B55732"/>
    <w:rsid w:val="00B65DC7"/>
    <w:rsid w:val="00B775FA"/>
    <w:rsid w:val="00B82067"/>
    <w:rsid w:val="00B8404B"/>
    <w:rsid w:val="00B84503"/>
    <w:rsid w:val="00B8495D"/>
    <w:rsid w:val="00B86492"/>
    <w:rsid w:val="00B94C91"/>
    <w:rsid w:val="00B956C4"/>
    <w:rsid w:val="00BA1992"/>
    <w:rsid w:val="00BA204B"/>
    <w:rsid w:val="00BA321E"/>
    <w:rsid w:val="00BA6852"/>
    <w:rsid w:val="00BB2BC8"/>
    <w:rsid w:val="00BB6E08"/>
    <w:rsid w:val="00BC704A"/>
    <w:rsid w:val="00BD27BD"/>
    <w:rsid w:val="00BD3AEC"/>
    <w:rsid w:val="00BF1007"/>
    <w:rsid w:val="00BF6E41"/>
    <w:rsid w:val="00C01D6D"/>
    <w:rsid w:val="00C07285"/>
    <w:rsid w:val="00C11D92"/>
    <w:rsid w:val="00C32886"/>
    <w:rsid w:val="00C73218"/>
    <w:rsid w:val="00C84F8D"/>
    <w:rsid w:val="00C923A4"/>
    <w:rsid w:val="00CA2960"/>
    <w:rsid w:val="00CD3A84"/>
    <w:rsid w:val="00CD4C2E"/>
    <w:rsid w:val="00CD6471"/>
    <w:rsid w:val="00CD6F07"/>
    <w:rsid w:val="00CE1463"/>
    <w:rsid w:val="00CE245A"/>
    <w:rsid w:val="00CE2FB7"/>
    <w:rsid w:val="00CE72FB"/>
    <w:rsid w:val="00D01E0D"/>
    <w:rsid w:val="00D1267C"/>
    <w:rsid w:val="00D1370D"/>
    <w:rsid w:val="00D24CB5"/>
    <w:rsid w:val="00D25923"/>
    <w:rsid w:val="00D41741"/>
    <w:rsid w:val="00D44D5C"/>
    <w:rsid w:val="00D50752"/>
    <w:rsid w:val="00D5792E"/>
    <w:rsid w:val="00D6367F"/>
    <w:rsid w:val="00D733D1"/>
    <w:rsid w:val="00D84E94"/>
    <w:rsid w:val="00DA3C6F"/>
    <w:rsid w:val="00DB4C11"/>
    <w:rsid w:val="00DB64EE"/>
    <w:rsid w:val="00DC1D6A"/>
    <w:rsid w:val="00DD1EAA"/>
    <w:rsid w:val="00DE1042"/>
    <w:rsid w:val="00DE1D26"/>
    <w:rsid w:val="00DE3DF6"/>
    <w:rsid w:val="00DE6357"/>
    <w:rsid w:val="00DF35AC"/>
    <w:rsid w:val="00E009FE"/>
    <w:rsid w:val="00E17F8D"/>
    <w:rsid w:val="00E20502"/>
    <w:rsid w:val="00E25B51"/>
    <w:rsid w:val="00E32418"/>
    <w:rsid w:val="00E35BBF"/>
    <w:rsid w:val="00E3791B"/>
    <w:rsid w:val="00E501FC"/>
    <w:rsid w:val="00E60EC4"/>
    <w:rsid w:val="00E677F0"/>
    <w:rsid w:val="00E756FA"/>
    <w:rsid w:val="00E765E1"/>
    <w:rsid w:val="00E93465"/>
    <w:rsid w:val="00E95633"/>
    <w:rsid w:val="00E95740"/>
    <w:rsid w:val="00E95F88"/>
    <w:rsid w:val="00EA2D63"/>
    <w:rsid w:val="00EB4D38"/>
    <w:rsid w:val="00ED33E0"/>
    <w:rsid w:val="00EE4998"/>
    <w:rsid w:val="00EE7D83"/>
    <w:rsid w:val="00F116F8"/>
    <w:rsid w:val="00F121CE"/>
    <w:rsid w:val="00F127C1"/>
    <w:rsid w:val="00F260D4"/>
    <w:rsid w:val="00F33C98"/>
    <w:rsid w:val="00F630DB"/>
    <w:rsid w:val="00F704F3"/>
    <w:rsid w:val="00F8422C"/>
    <w:rsid w:val="00F95532"/>
    <w:rsid w:val="00F9643B"/>
    <w:rsid w:val="00FA42D1"/>
    <w:rsid w:val="00FA5641"/>
    <w:rsid w:val="00FB0D34"/>
    <w:rsid w:val="00FB0E1B"/>
    <w:rsid w:val="00FB4450"/>
    <w:rsid w:val="00FC4518"/>
    <w:rsid w:val="00FC7C01"/>
    <w:rsid w:val="00FD0B0E"/>
    <w:rsid w:val="00FD1979"/>
    <w:rsid w:val="00FE3D5B"/>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BD4C6-8B3E-406C-A903-DD8CE6F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THIENAN</dc:creator>
  <cp:keywords/>
  <dc:description/>
  <cp:lastModifiedBy>THIENAN</cp:lastModifiedBy>
  <cp:revision>3</cp:revision>
  <dcterms:created xsi:type="dcterms:W3CDTF">2015-03-19T17:49:00Z</dcterms:created>
  <dcterms:modified xsi:type="dcterms:W3CDTF">2015-05-27T15:33:00Z</dcterms:modified>
</cp:coreProperties>
</file>